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00"/>
        <w:gridCol w:w="7306"/>
      </w:tblGrid>
      <w:tr>
        <w:trPr>
          <w:cantSplit/>
          <w:trHeight w:val="800" w:hRule="atLeast"/>
        </w:trPr>
        <w:tc>
          <w:tcPr>
            <w:tcW w:type="dxa" w:w="2700"/>
            <w:tcBorders>
              <w:top w:val="single" w:color="9AA3AB" w:sz="6"/>
              <w:left w:val="single" w:color="9AA3AB" w:sz="6"/>
              <w:bottom w:val="single" w:color="9AA3AB" w:sz="6"/>
              <w:right w:val="single" w:color="9AA3AB" w:sz="6"/>
            </w:tcBorders>
            <w:shd w:fill="F5F7F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color w:val="5F6670"/>
                <w:sz w:val="17"/>
                <w:szCs w:val="17"/>
              </w:rPr>
              <w:t xml:space="preserve">Dein Logo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24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2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20"/>
                <w:szCs w:val="20"/>
              </w:rPr>
              <w:t xml:space="preserve">[Firmenname]</w:t>
            </w:r>
          </w:p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[Straße Hausnummer] · [PLZ Ort] · [Telefon] · [E-Mail]</w:t>
            </w:r>
          </w:p>
        </w:tc>
      </w:tr>
    </w:tbl>
    <w:p>
      <w:pPr>
        <w:spacing w:after="0" w:before="0" w:line="900" w:lineRule="exact"/>
      </w:pPr>
    </w:p>
    <w:p>
      <w:pPr>
        <w:keepLines/>
        <w:spacing w:after="0" w:before="0" w:line="240"/>
        <w:jc w:val="left"/>
      </w:pPr>
      <w:r>
        <w:rPr>
          <w:rFonts w:ascii="Geist" w:cs="Geist" w:eastAsia="Geist" w:hAnsi="Geist"/>
          <w:b/>
          <w:bCs/>
          <w:color w:val="0F1318"/>
          <w:sz w:val="64"/>
          <w:szCs w:val="64"/>
        </w:rPr>
        <w:t xml:space="preserve">Die 5 Sicherheitsregeln</w:t>
      </w:r>
    </w:p>
    <w:p>
      <w:pPr>
        <w:keepLines/>
        <w:spacing w:after="0" w:before="80" w:line="252"/>
        <w:jc w:val="left"/>
      </w:pPr>
      <w:r>
        <w:rPr>
          <w:rFonts w:ascii="Geist" w:cs="Geist" w:eastAsia="Geist" w:hAnsi="Geist"/>
          <w:color w:val="5F6670"/>
          <w:sz w:val="24"/>
          <w:szCs w:val="24"/>
        </w:rPr>
        <w:t xml:space="preserve">nach DIN VDE 0105-100</w:t>
      </w:r>
    </w:p>
    <w:p>
      <w:pPr>
        <w:spacing w:after="0" w:before="0" w:line="60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260"/>
        <w:gridCol w:w="8646"/>
      </w:tblGrid>
      <w:tr>
        <w:trPr>
          <w:cantSplit/>
          <w:trHeight w:val="175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b/>
                <w:bCs/>
                <w:color w:val="0F1318"/>
                <w:sz w:val="64"/>
                <w:szCs w:val="64"/>
              </w:rPr>
              <w:t xml:space="preserve">1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single" w:color="B9C0C6" w:sz="6"/>
              <w:left w:val="none" w:color="FFFFFF" w:sz="0"/>
              <w:bottom w:val="single" w:color="B9C0C6" w:sz="6"/>
              <w:right w:val="none" w:color="FFFFFF" w:sz="0"/>
            </w:tcBorders>
            <w:tcMar>
              <w:top w:type="dxa" w:w="30"/>
              <w:left w:type="dxa" w:w="20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360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34"/>
                <w:szCs w:val="34"/>
              </w:rPr>
              <w:t xml:space="preserve">Freischalten</w:t>
            </w:r>
          </w:p>
        </w:tc>
      </w:tr>
      <w:tr>
        <w:trPr>
          <w:cantSplit/>
          <w:trHeight w:val="20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175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b/>
                <w:bCs/>
                <w:color w:val="0F1318"/>
                <w:sz w:val="64"/>
                <w:szCs w:val="64"/>
              </w:rPr>
              <w:t xml:space="preserve">2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single" w:color="B9C0C6" w:sz="6"/>
              <w:left w:val="none" w:color="FFFFFF" w:sz="0"/>
              <w:bottom w:val="single" w:color="B9C0C6" w:sz="6"/>
              <w:right w:val="none" w:color="FFFFFF" w:sz="0"/>
            </w:tcBorders>
            <w:tcMar>
              <w:top w:type="dxa" w:w="30"/>
              <w:left w:type="dxa" w:w="20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360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34"/>
                <w:szCs w:val="34"/>
              </w:rPr>
              <w:t xml:space="preserve">Gegen Wiedereinschalten sichern</w:t>
            </w:r>
          </w:p>
        </w:tc>
      </w:tr>
      <w:tr>
        <w:trPr>
          <w:cantSplit/>
          <w:trHeight w:val="20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175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b/>
                <w:bCs/>
                <w:color w:val="0F1318"/>
                <w:sz w:val="64"/>
                <w:szCs w:val="64"/>
              </w:rPr>
              <w:t xml:space="preserve">3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single" w:color="B9C0C6" w:sz="6"/>
              <w:left w:val="none" w:color="FFFFFF" w:sz="0"/>
              <w:bottom w:val="single" w:color="B9C0C6" w:sz="6"/>
              <w:right w:val="none" w:color="FFFFFF" w:sz="0"/>
            </w:tcBorders>
            <w:tcMar>
              <w:top w:type="dxa" w:w="30"/>
              <w:left w:type="dxa" w:w="20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360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34"/>
                <w:szCs w:val="34"/>
              </w:rPr>
              <w:t xml:space="preserve">Spannungsfreiheit feststellen</w:t>
            </w:r>
          </w:p>
        </w:tc>
      </w:tr>
      <w:tr>
        <w:trPr>
          <w:cantSplit/>
          <w:trHeight w:val="20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175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b/>
                <w:bCs/>
                <w:color w:val="0F1318"/>
                <w:sz w:val="64"/>
                <w:szCs w:val="64"/>
              </w:rPr>
              <w:t xml:space="preserve">4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single" w:color="B9C0C6" w:sz="6"/>
              <w:left w:val="none" w:color="FFFFFF" w:sz="0"/>
              <w:bottom w:val="single" w:color="B9C0C6" w:sz="6"/>
              <w:right w:val="none" w:color="FFFFFF" w:sz="0"/>
            </w:tcBorders>
            <w:tcMar>
              <w:top w:type="dxa" w:w="30"/>
              <w:left w:type="dxa" w:w="20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360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34"/>
                <w:szCs w:val="34"/>
              </w:rPr>
              <w:t xml:space="preserve">Erden und kurzschließen</w:t>
            </w:r>
          </w:p>
        </w:tc>
      </w:tr>
      <w:tr>
        <w:trPr>
          <w:cantSplit/>
          <w:trHeight w:val="20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175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r>
              <w:rPr>
                <w:rFonts w:ascii="Geist" w:cs="Geist" w:eastAsia="Geist" w:hAnsi="Geist"/>
                <w:b/>
                <w:bCs/>
                <w:color w:val="0F1318"/>
                <w:sz w:val="64"/>
                <w:szCs w:val="64"/>
              </w:rPr>
              <w:t xml:space="preserve">5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8646"/>
            <w:tcBorders>
              <w:top w:val="single" w:color="B9C0C6" w:sz="6"/>
              <w:left w:val="none" w:color="FFFFFF" w:sz="0"/>
              <w:bottom w:val="single" w:color="B9C0C6" w:sz="6"/>
              <w:right w:val="none" w:color="FFFFFF" w:sz="0"/>
            </w:tcBorders>
            <w:tcMar>
              <w:top w:type="dxa" w:w="30"/>
              <w:left w:type="dxa" w:w="20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360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34"/>
                <w:szCs w:val="34"/>
              </w:rPr>
              <w:t xml:space="preserve">Benachbarte, unter Spannung stehende Teile abdecken oder abschranken</w:t>
            </w:r>
          </w:p>
        </w:tc>
      </w:tr>
    </w:tbl>
    <w:p>
      <w:pPr>
        <w:spacing w:after="0" w:before="0" w:line="4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"/>
        <w:gridCol w:w="10046"/>
      </w:tblGrid>
      <w:tr>
        <w:trPr>
          <w:cantSplit/>
          <w:trHeight w:val="900" w:hRule="atLeast"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30"/>
              <w:left w:type="dxa" w:w="0"/>
              <w:bottom w:type="dxa" w:w="3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0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318" w:color="auto" w:val="clear"/>
            <w:tcMar>
              <w:top w:type="dxa" w:w="160"/>
              <w:left w:type="dxa" w:w="260"/>
              <w:bottom w:type="dxa" w:w="16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C8F03C"/>
                <w:sz w:val="30"/>
                <w:szCs w:val="30"/>
              </w:rPr>
              <w:t xml:space="preserve">Nach der Arbeit in umgekehrter Reihenfolge aufheben.</w:t>
            </w:r>
          </w:p>
        </w:tc>
      </w:tr>
    </w:tbl>
    <w:p>
      <w:pPr>
        <w:spacing w:after="0" w:before="0"/>
      </w:pPr>
      <w:r>
        <w:br w:type="pag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0086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0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318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30"/>
                <w:szCs w:val="30"/>
              </w:rPr>
              <w:t xml:space="preserve">Die 5 Sicherheitsregeln: Erklärung</w:t>
            </w:r>
          </w:p>
        </w:tc>
      </w:tr>
    </w:tbl>
    <w:p>
      <w:pPr>
        <w:spacing w:after="0" w:before="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single" w:color="4B6B05" w:sz="24"/>
              <w:bottom w:val="none" w:color="FFFFFF" w:sz="0"/>
              <w:right w:val="none" w:color="FFFFFF" w:sz="0"/>
            </w:tcBorders>
            <w:shd w:fill="F5F7F2" w:color="auto" w:val="clear"/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Lines/>
              <w:spacing w:after="3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0F1318"/>
                <w:sz w:val="16"/>
                <w:szCs w:val="16"/>
              </w:rPr>
              <w:t xml:space="preserve">Hinweis (vor Einsatz löschen)</w:t>
            </w:r>
          </w:p>
          <w:p>
            <w:pPr>
              <w:keepLines/>
              <w:spacing w:after="2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6"/>
                <w:szCs w:val="16"/>
              </w:rPr>
              <w:t xml:space="preserve">Die Erklärungen ersetzen nicht die Norm. Unterweisung praktisch am Objekt durchführen.</w:t>
            </w:r>
          </w:p>
        </w:tc>
      </w:tr>
    </w:tbl>
    <w:p>
      <w:pPr>
        <w:keepNext/>
        <w:pBdr>
          <w:bottom w:val="single" w:color="4B6B05" w:sz="8" w:space="2"/>
        </w:pBdr>
        <w:spacing w:after="50" w:before="300"/>
      </w:pPr>
      <w:r>
        <w:rPr>
          <w:rFonts w:ascii="Geist" w:cs="Geist" w:eastAsia="Geist" w:hAnsi="Geist"/>
          <w:b/>
          <w:bCs/>
          <w:color w:val="0F1318"/>
          <w:sz w:val="24"/>
          <w:szCs w:val="24"/>
        </w:rPr>
        <w:t xml:space="preserve">1  Freischalten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Alle Leiter allpolig von der Stromquelle trennen, die den Arbeitsbereich versorgen.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4B6B05" w:sz="8" w:space="2"/>
        </w:pBdr>
        <w:spacing w:after="50" w:before="300"/>
      </w:pPr>
      <w:r>
        <w:rPr>
          <w:rFonts w:ascii="Geist" w:cs="Geist" w:eastAsia="Geist" w:hAnsi="Geist"/>
          <w:b/>
          <w:bCs/>
          <w:color w:val="0F1318"/>
          <w:sz w:val="24"/>
          <w:szCs w:val="24"/>
        </w:rPr>
        <w:t xml:space="preserve">2  Gegen Wiedereinschalten sichern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Schaltgeräte gegen Wiedereinschalten sichern, z. B. mit Schloss und Hinweisschild.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4B6B05" w:sz="8" w:space="2"/>
        </w:pBdr>
        <w:spacing w:after="50" w:before="300"/>
      </w:pPr>
      <w:r>
        <w:rPr>
          <w:rFonts w:ascii="Geist" w:cs="Geist" w:eastAsia="Geist" w:hAnsi="Geist"/>
          <w:b/>
          <w:bCs/>
          <w:color w:val="0F1318"/>
          <w:sz w:val="24"/>
          <w:szCs w:val="24"/>
        </w:rPr>
        <w:t xml:space="preserve">3  Spannungsfreiheit feststellen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Spannungsfreiheit allpolig an der Arbeitsstelle mit einem geeigneten Spannungsprüfer feststellen.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4B6B05" w:sz="8" w:space="2"/>
        </w:pBdr>
        <w:spacing w:after="50" w:before="300"/>
      </w:pPr>
      <w:r>
        <w:rPr>
          <w:rFonts w:ascii="Geist" w:cs="Geist" w:eastAsia="Geist" w:hAnsi="Geist"/>
          <w:b/>
          <w:bCs/>
          <w:color w:val="0F1318"/>
          <w:sz w:val="24"/>
          <w:szCs w:val="24"/>
        </w:rPr>
        <w:t xml:space="preserve">4  Erden und kurzschließen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Teile, an denen gearbeitet wird, erden und kurzschließen, wo die Norm das verlangt.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4B6B05" w:sz="8" w:space="2"/>
        </w:pBdr>
        <w:spacing w:after="50" w:before="300"/>
      </w:pPr>
      <w:r>
        <w:rPr>
          <w:rFonts w:ascii="Geist" w:cs="Geist" w:eastAsia="Geist" w:hAnsi="Geist"/>
          <w:b/>
          <w:bCs/>
          <w:color w:val="0F1318"/>
          <w:sz w:val="24"/>
          <w:szCs w:val="24"/>
        </w:rPr>
        <w:t xml:space="preserve">5  Benachbarte, unter Spannung stehende Teile abdecken oder abschranken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Benachbarte Teile unter Spannung abdecken oder abschranken.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0"/>
      </w:pPr>
      <w:r>
        <w:br w:type="pag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"/>
        <w:gridCol w:w="10086"/>
      </w:tblGrid>
      <w:tr>
        <w:trPr>
          <w:cantSplit/>
          <w:trHeight w:val="560" w:hRule="atLeast"/>
        </w:trPr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F03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10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318" w:color="auto" w:val="clear"/>
            <w:tcMar>
              <w:top w:type="dxa" w:w="90"/>
              <w:left w:type="dxa" w:w="200"/>
              <w:bottom w:type="dxa" w:w="9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30"/>
                <w:szCs w:val="30"/>
              </w:rPr>
              <w:t xml:space="preserve">Nachweis der Unterweisung</w:t>
            </w:r>
          </w:p>
        </w:tc>
      </w:tr>
    </w:tbl>
    <w:p>
      <w:pPr>
        <w:spacing w:after="0" w:before="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3883"/>
        <w:gridCol w:w="240"/>
        <w:gridCol w:w="900"/>
        <w:gridCol w:w="3883"/>
      </w:tblGrid>
      <w:tr>
        <w:trPr>
          <w:cantSplit/>
          <w:trHeight w:val="44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Betrieb</w:t>
            </w:r>
          </w:p>
        </w:tc>
        <w:tc>
          <w:tcPr>
            <w:tcW w:type="dxa" w:w="3883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Datum</w:t>
            </w:r>
          </w:p>
        </w:tc>
        <w:tc>
          <w:tcPr>
            <w:tcW w:type="dxa" w:w="3883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Ort</w:t>
            </w:r>
          </w:p>
        </w:tc>
        <w:tc>
          <w:tcPr>
            <w:tcW w:type="dxa" w:w="3883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Thema</w:t>
            </w:r>
          </w:p>
        </w:tc>
        <w:tc>
          <w:tcPr>
            <w:tcW w:type="dxa" w:w="3883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5 Sicherheitsregeln nach DIN VDE 0105-100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8006"/>
      </w:tblGrid>
      <w:tr>
        <w:trPr>
          <w:cantSplit/>
          <w:trHeight w:val="44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5F6670"/>
                <w:sz w:val="16"/>
                <w:szCs w:val="16"/>
              </w:rPr>
              <w:t xml:space="preserve">unterweisende Person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9AA3AB" w:sz="4"/>
              <w:right w:val="none" w:color="FFFFFF" w:sz="0"/>
            </w:tcBorders>
            <w:tcMar>
              <w:top w:type="dxa" w:w="3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7"/>
                <w:szCs w:val="17"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82"/>
        <w:gridCol w:w="2653"/>
        <w:gridCol w:w="3471"/>
      </w:tblGrid>
      <w:tr>
        <w:trPr>
          <w:cantSplit/>
          <w:tblHeader/>
          <w:trHeight w:val="380" w:hRule="atLeast"/>
        </w:trPr>
        <w:tc>
          <w:tcPr>
            <w:tcW w:type="dxa" w:w="4082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16"/>
                <w:szCs w:val="16"/>
              </w:rPr>
              <w:t xml:space="preserve">Name</w:t>
            </w:r>
          </w:p>
        </w:tc>
        <w:tc>
          <w:tcPr>
            <w:tcW w:type="dxa" w:w="2653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16"/>
                <w:szCs w:val="16"/>
              </w:rPr>
              <w:t xml:space="preserve">Funktion</w:t>
            </w:r>
          </w:p>
        </w:tc>
        <w:tc>
          <w:tcPr>
            <w:tcW w:type="dxa" w:w="3471"/>
            <w:tcBorders>
              <w:top w:val="single" w:color="0F1318" w:sz="4"/>
              <w:left w:val="single" w:color="FFFFFF" w:sz="4"/>
              <w:bottom w:val="single" w:color="0F1318" w:sz="4"/>
              <w:right w:val="single" w:color="FFFFFF" w:sz="4"/>
            </w:tcBorders>
            <w:shd w:fill="0F1318" w:color="auto" w:val="clear"/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16"/>
              <w:jc w:val="left"/>
            </w:pPr>
            <w:r>
              <w:rPr>
                <w:rFonts w:ascii="Geist" w:cs="Geist" w:eastAsia="Geist" w:hAnsi="Geist"/>
                <w:b/>
                <w:bCs/>
                <w:color w:val="FFFFFF"/>
                <w:sz w:val="16"/>
                <w:szCs w:val="16"/>
              </w:rPr>
              <w:t xml:space="preserve">Unterschrift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rHeight w:val="690" w:hRule="atLeast"/>
        </w:trPr>
        <w:tc>
          <w:tcPr>
            <w:tcW w:type="dxa" w:w="4082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2653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  <w:tc>
          <w:tcPr>
            <w:tcW w:type="dxa" w:w="3471"/>
            <w:tcBorders>
              <w:top w:val="single" w:color="B9C0C6" w:sz="4"/>
              <w:left w:val="single" w:color="B9C0C6" w:sz="4"/>
              <w:bottom w:val="single" w:color="B9C0C6" w:sz="4"/>
              <w:right w:val="single" w:color="B9C0C6" w:sz="4"/>
            </w:tcBorders>
            <w:tcMar>
              <w:top w:type="dxa" w:w="30"/>
              <w:left w:type="dxa" w:w="50"/>
              <w:bottom w:type="dxa" w:w="30"/>
              <w:right w:type="dxa" w:w="40"/>
            </w:tcMar>
            <w:vAlign w:val="center"/>
          </w:tcPr>
          <w:p>
            <w:pPr>
              <w:keepLines/>
              <w:spacing w:after="0" w:before="0" w:line="252"/>
              <w:jc w:val="left"/>
            </w:pPr>
            <w:r>
              <w:rPr>
                <w:rFonts w:ascii="Geist" w:cs="Geist" w:eastAsia="Geist" w:hAnsi="Geist"/>
                <w:color w:val="0F1318"/>
                <w:sz w:val="15"/>
                <w:szCs w:val="15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620" w:right="850" w:bottom="800" w:left="850" w:header="38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ist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C0C6" w:sz="4" w:space="4"/>
      </w:pBdr>
      <w:tabs>
        <w:tab w:val="right" w:pos="10206"/>
      </w:tabs>
    </w:pPr>
    <w:r>
      <w:rPr>
        <w:rFonts w:ascii="Geist" w:cs="Geist" w:eastAsia="Geist" w:hAnsi="Geist"/>
        <w:color w:val="5F6670"/>
        <w:sz w:val="14"/>
        <w:szCs w:val="14"/>
      </w:rPr>
      <w:t xml:space="preserve">Vorlage von voltsuite.de · Stand Oktober 2026</w:t>
    </w:r>
    <w:r>
      <w:rPr>
        <w:rFonts w:ascii="Geist" w:cs="Geist" w:eastAsia="Geist" w:hAnsi="Geist"/>
        <w:color w:val="5F6670"/>
        <w:sz w:val="14"/>
        <w:szCs w:val="14"/>
      </w:rPr>
      <w:t xml:space="preserve">	Seite </w:t>
    </w:r>
    <w:r>
      <w:rPr>
        <w:rFonts w:ascii="Geist" w:cs="Geist" w:eastAsia="Geist" w:hAnsi="Geist"/>
        <w:color w:val="5F667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Geist" w:cs="Geist" w:eastAsia="Geist" w:hAnsi="Geist"/>
        <w:color w:val="5F6670"/>
        <w:sz w:val="14"/>
        <w:szCs w:val="14"/>
      </w:rPr>
      <w:t xml:space="preserve"> von </w:t>
    </w:r>
    <w:r>
      <w:rPr>
        <w:rFonts w:ascii="Geist" w:cs="Geist" w:eastAsia="Geist" w:hAnsi="Geist"/>
        <w:color w:val="5F667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ist" w:cs="Geist" w:eastAsia="Geist" w:hAnsi="Geist"/>
        <w:color w:val="0F1318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ßzeile Vorlage"/>
    <w:basedOn w:val="Normal"/>
    <w:rPr>
      <w:rFonts w:ascii="Geist" w:cs="Geist" w:eastAsia="Geist" w:hAnsi="Geist"/>
      <w:color w:val="5F6670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Unterweisung 5 Sicherheitsregeln</dc:title>
  <dc:creator>0x0 Marketing GmbH</dc:creator>
  <dc:description>Vorlage von voltsuite.de, Stand Oktober 2026</dc:description>
  <cp:lastModifiedBy>Un-named</cp:lastModifiedBy>
  <cp:revision>1</cp:revision>
  <dcterms:created xsi:type="dcterms:W3CDTF">2026-10-21T05:13:32.115Z</dcterms:created>
  <dcterms:modified xsi:type="dcterms:W3CDTF">2026-10-21T05:13:32.115Z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